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
    </w:p>
    <w:p>
      <w:pPr>
        <w:pStyle w:val="Normal"/>
        <w:jc w:val="left"/>
        <w:rPr/>
      </w:pPr>
      <w:r>
        <w:rPr/>
        <w:t xml:space="preserve">                                                                                                                      </w:t>
      </w:r>
      <w:r>
        <w:rPr>
          <w:b/>
          <w:bCs/>
        </w:rPr>
        <w:t xml:space="preserve">     </w:t>
      </w:r>
      <w:r>
        <w:rPr>
          <w:b/>
          <w:bCs/>
        </w:rPr>
        <w:t>APPENDIX</w:t>
      </w:r>
    </w:p>
    <w:p>
      <w:pPr>
        <w:pStyle w:val="Normal"/>
        <w:jc w:val="left"/>
        <w:rPr/>
      </w:pPr>
      <w:r>
        <w:rPr/>
      </w:r>
    </w:p>
    <w:p>
      <w:pPr>
        <w:pStyle w:val="Normal"/>
        <w:jc w:val="left"/>
        <w:rPr>
          <w:b/>
          <w:b/>
          <w:bCs/>
        </w:rPr>
      </w:pPr>
      <w:r>
        <w:rPr>
          <w:b/>
          <w:bCs/>
        </w:rPr>
      </w:r>
    </w:p>
    <w:p>
      <w:pPr>
        <w:pStyle w:val="Normal"/>
        <w:jc w:val="left"/>
        <w:rPr>
          <w:b/>
          <w:b/>
          <w:bCs/>
        </w:rPr>
      </w:pPr>
      <w:r>
        <w:rPr>
          <w:b/>
          <w:bCs/>
        </w:rPr>
        <w:t xml:space="preserve">TRAINING PLAN    PENLLERGAER COMMUNITY COUNCIL                                                                                           </w:t>
      </w:r>
    </w:p>
    <w:p>
      <w:pPr>
        <w:pStyle w:val="Normal"/>
        <w:jc w:val="left"/>
        <w:rPr>
          <w:b/>
          <w:b/>
          <w:bCs/>
        </w:rPr>
      </w:pPr>
      <w:r>
        <w:rPr>
          <w:b/>
          <w:bCs/>
        </w:rPr>
      </w:r>
    </w:p>
    <w:p>
      <w:pPr>
        <w:pStyle w:val="Normal"/>
        <w:jc w:val="left"/>
        <w:rPr>
          <w:b/>
          <w:b/>
          <w:bCs/>
        </w:rPr>
      </w:pPr>
      <w:r>
        <w:rPr>
          <w:b/>
          <w:bCs/>
        </w:rPr>
        <w:t>APPROVED BY COUNCIL  11</w:t>
      </w:r>
      <w:r>
        <w:rPr>
          <w:b/>
          <w:bCs/>
          <w:vertAlign w:val="superscript"/>
        </w:rPr>
        <w:t>th</w:t>
      </w:r>
      <w:r>
        <w:rPr>
          <w:b/>
          <w:bCs/>
        </w:rPr>
        <w:t xml:space="preserve"> OCTOBER 2022</w:t>
      </w:r>
    </w:p>
    <w:p>
      <w:pPr>
        <w:pStyle w:val="Normal"/>
        <w:jc w:val="left"/>
        <w:rPr>
          <w:b/>
          <w:b/>
          <w:bCs/>
        </w:rPr>
      </w:pPr>
      <w:r>
        <w:rPr>
          <w:b/>
          <w:bCs/>
        </w:rPr>
      </w:r>
    </w:p>
    <w:p>
      <w:pPr>
        <w:pStyle w:val="Normal"/>
        <w:jc w:val="left"/>
        <w:rPr>
          <w:b/>
          <w:b/>
          <w:bCs/>
        </w:rPr>
      </w:pPr>
      <w:r>
        <w:rPr>
          <w:b/>
          <w:bCs/>
        </w:rPr>
        <w:t>FIRST PLANNED REVIEW 2023</w:t>
      </w:r>
    </w:p>
    <w:p>
      <w:pPr>
        <w:pStyle w:val="Normal"/>
        <w:jc w:val="left"/>
        <w:rPr>
          <w:b/>
          <w:b/>
          <w:bCs/>
        </w:rPr>
      </w:pPr>
      <w:r>
        <w:rPr>
          <w:b/>
          <w:bCs/>
        </w:rPr>
      </w:r>
    </w:p>
    <w:p>
      <w:pPr>
        <w:pStyle w:val="Normal"/>
        <w:jc w:val="left"/>
        <w:rPr/>
      </w:pPr>
      <w:r>
        <w:rPr/>
        <w:t>This training plan has been prepared in accordance with Section 67 of the Local Government and Elections (Wales) Act 2021 and  based on the guidance issued by One Voice Wales and the Society of Local Councils.</w:t>
      </w:r>
    </w:p>
    <w:p>
      <w:pPr>
        <w:pStyle w:val="Normal"/>
        <w:jc w:val="left"/>
        <w:rPr/>
      </w:pPr>
      <w:r>
        <w:rPr/>
      </w:r>
    </w:p>
    <w:p>
      <w:pPr>
        <w:pStyle w:val="Normal"/>
        <w:jc w:val="left"/>
        <w:rPr/>
      </w:pPr>
      <w:r>
        <w:rPr/>
        <w:t>Councillor and employee roles have been assessed by reference to a set of core  of competencies for each role.  This assessment has enabled the Council to prioritise its resources to enable all roles within the Council to be supported by a well thought approach to its training and development needs. The commitment contained in this training plan will assist the Council to enhance its approach to the delivery of high quality services to its community.</w:t>
      </w:r>
    </w:p>
    <w:p>
      <w:pPr>
        <w:pStyle w:val="Normal"/>
        <w:jc w:val="left"/>
        <w:rPr/>
      </w:pPr>
      <w:r>
        <w:rPr/>
      </w:r>
    </w:p>
    <w:p>
      <w:pPr>
        <w:pStyle w:val="Normal"/>
        <w:jc w:val="left"/>
        <w:rPr/>
      </w:pPr>
      <w:r>
        <w:rPr/>
        <w:t xml:space="preserve">The plan will be reviewed at least annually to ensure that it remains relevant to the needs of the Council </w:t>
      </w:r>
    </w:p>
    <w:p>
      <w:pPr>
        <w:pStyle w:val="Normal"/>
        <w:jc w:val="center"/>
        <w:rPr/>
      </w:pPr>
      <w:r>
        <w:rPr/>
      </w:r>
    </w:p>
    <w:p>
      <w:pPr>
        <w:pStyle w:val="Normal"/>
        <w:jc w:val="center"/>
        <w:rPr/>
      </w:pPr>
      <w:r>
        <w:rPr/>
      </w:r>
    </w:p>
    <w:p>
      <w:pPr>
        <w:pStyle w:val="Normal"/>
        <w:jc w:val="center"/>
        <w:rPr/>
      </w:pPr>
      <w:r>
        <w:rPr/>
      </w:r>
    </w:p>
    <w:p>
      <w:pPr>
        <w:pStyle w:val="Normal"/>
        <w:jc w:val="center"/>
        <w:rPr>
          <w:b/>
          <w:b/>
          <w:bCs/>
        </w:rPr>
      </w:pPr>
      <w:r>
        <w:rPr>
          <w:b/>
          <w:bCs/>
        </w:rPr>
        <w:t>PENLLERGAER COMMUNITY COUNCIL</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t>TRAINING PLAN</w:t>
      </w:r>
    </w:p>
    <w:p>
      <w:pPr>
        <w:pStyle w:val="Normal"/>
        <w:jc w:val="center"/>
        <w:rPr>
          <w:b/>
          <w:b/>
          <w:bCs/>
        </w:rPr>
      </w:pPr>
      <w:r>
        <w:rPr>
          <w:b/>
          <w:bCs/>
        </w:rPr>
      </w:r>
    </w:p>
    <w:p>
      <w:pPr>
        <w:pStyle w:val="Normal"/>
        <w:jc w:val="center"/>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TOPIC</w:t>
            </w:r>
          </w:p>
        </w:tc>
        <w:tc>
          <w:tcPr>
            <w:tcW w:w="32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ATTENDANCE</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TIMESCALE</w:t>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NEW COUNCILLOR INDUCTION</w:t>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NEW COUNCILLORS</w:t>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WITHIN SIX MONTHS OF BEING ELECTED/CO OPTED</w:t>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 xml:space="preserve">THE COUNCILLOR </w:t>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 xml:space="preserve">ALL COUNCILLORS </w:t>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ONCE IN COUNCIL TERM</w:t>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 xml:space="preserve">CODE OF CONDUCT </w:t>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 xml:space="preserve">ALL COUNCILLORS </w:t>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WITHIN SIX MONTHS OF BEING ELECTED/COOPTED AND OR ONCE IN COUNCIL TERM</w:t>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LOCAL GOVERNMENT FINANCE</w:t>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 xml:space="preserve">ALL COUNCILLORS </w:t>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ONCE IN COUNCIL TERM</w:t>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THE COUNCIL MEETING</w:t>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ALL COUNCILLORS</w:t>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ONCE IN COUNCIL TERM</w:t>
            </w:r>
          </w:p>
        </w:tc>
      </w:tr>
    </w:tbl>
    <w:p>
      <w:pPr>
        <w:pStyle w:val="Normal"/>
        <w:jc w:val="center"/>
        <w:rPr/>
      </w:pPr>
      <w:r>
        <w:rPr/>
      </w:r>
    </w:p>
    <w:p>
      <w:pPr>
        <w:pStyle w:val="Normal"/>
        <w:jc w:val="left"/>
        <w:rPr/>
      </w:pPr>
      <w:r>
        <w:rPr/>
        <w:t>COSTS OF TRAINING WILL BE INCLUDED IN THE COUNCIL'S ANNUAL BUDGET AS WELL AS ANY EXTERNAL FUNDING THAT MAY BE AVAILABLE AT ANY TIME.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en-GB"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Arial"/>
      <w:color w:val="auto"/>
      <w:sz w:val="24"/>
      <w:szCs w:val="24"/>
      <w:lang w:val="en-GB"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paragraph" w:styleId="Heading">
    <w:name w:val="Heading"/>
    <w:basedOn w:val="Normal"/>
    <w:next w:val="TextBody"/>
    <w:qFormat/>
    <w:pPr>
      <w:keepNext/>
      <w:spacing w:before="240" w:after="120"/>
    </w:pPr>
    <w:rPr>
      <w:rFonts w:ascii="Arial" w:hAnsi="Arial" w:eastAsia="Microsoft YaHei" w:cs="Arial"/>
      <w:sz w:val="28"/>
      <w:szCs w:val="28"/>
    </w:rPr>
  </w:style>
  <w:style w:type="paragraph" w:styleId="TextBody">
    <w:name w:val="Text Body"/>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61</TotalTime>
  <Application>LibreOffice/5.0.2.2$Windows_X86_64 LibreOffice_project/37b43f919e4de5eeaca9b9755ed688758a8251fe</Application>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2022-10-09T11:33:12Z</dcterms:created>
  <dc:creator>david hoskins</dc:creator>
  <dc:language>en-GB</dc:language>
  <cp:lastModifiedBy>david hoskins</cp:lastModifiedBy>
  <dcterms:modified xsi:type="dcterms:W3CDTF">2022-11-11T12:46:05Z</dcterms:modified>
  <cp:revision>9</cp:revision>
</cp:coreProperties>
</file>